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E0B" w:rsidRPr="00FA7D5B" w:rsidRDefault="00F33E0B" w:rsidP="00FA7D5B">
      <w:pPr>
        <w:spacing w:after="0" w:line="240" w:lineRule="auto"/>
        <w:ind w:firstLine="708"/>
        <w:rPr>
          <w:rStyle w:val="FontStyle187"/>
          <w:rFonts w:ascii="Times New Roman" w:hAnsi="Times New Roman" w:cs="Times New Roman"/>
          <w:b w:val="0"/>
          <w:sz w:val="28"/>
          <w:szCs w:val="28"/>
          <w:lang w:val="kk-KZ"/>
        </w:rPr>
      </w:pPr>
      <w:r w:rsidRPr="00FA7D5B">
        <w:rPr>
          <w:rFonts w:ascii="Times New Roman" w:hAnsi="Times New Roman" w:cs="Times New Roman"/>
          <w:b/>
          <w:sz w:val="28"/>
          <w:szCs w:val="28"/>
          <w:lang w:val="kk-KZ"/>
        </w:rPr>
        <w:t>Дәріс</w:t>
      </w:r>
      <w:r w:rsidRPr="00FA7D5B">
        <w:rPr>
          <w:rFonts w:ascii="Times New Roman" w:hAnsi="Times New Roman" w:cs="Times New Roman"/>
          <w:b/>
          <w:sz w:val="28"/>
          <w:szCs w:val="28"/>
        </w:rPr>
        <w:t>:</w:t>
      </w:r>
      <w:r w:rsidRPr="00FA7D5B">
        <w:rPr>
          <w:rStyle w:val="FontStyle187"/>
          <w:rFonts w:ascii="Times New Roman" w:hAnsi="Times New Roman" w:cs="Times New Roman"/>
          <w:b w:val="0"/>
          <w:sz w:val="28"/>
          <w:szCs w:val="28"/>
        </w:rPr>
        <w:t xml:space="preserve"> </w:t>
      </w:r>
      <w:proofErr w:type="spellStart"/>
      <w:r w:rsidRPr="00FA7D5B">
        <w:rPr>
          <w:rFonts w:ascii="Times New Roman" w:hAnsi="Times New Roman" w:cs="Times New Roman"/>
          <w:b/>
          <w:color w:val="000000"/>
          <w:sz w:val="28"/>
          <w:szCs w:val="28"/>
        </w:rPr>
        <w:t>Сертификаттау</w:t>
      </w:r>
      <w:proofErr w:type="spellEnd"/>
      <w:r w:rsidRPr="00FA7D5B">
        <w:rPr>
          <w:rFonts w:ascii="Times New Roman" w:hAnsi="Times New Roman" w:cs="Times New Roman"/>
          <w:b/>
          <w:color w:val="000000"/>
          <w:sz w:val="28"/>
          <w:szCs w:val="28"/>
        </w:rPr>
        <w:t xml:space="preserve"> органы және сынақ </w:t>
      </w:r>
      <w:proofErr w:type="spellStart"/>
      <w:r w:rsidRPr="00FA7D5B">
        <w:rPr>
          <w:rFonts w:ascii="Times New Roman" w:hAnsi="Times New Roman" w:cs="Times New Roman"/>
          <w:b/>
          <w:color w:val="000000"/>
          <w:sz w:val="28"/>
          <w:szCs w:val="28"/>
        </w:rPr>
        <w:t>зертханалары</w:t>
      </w:r>
      <w:proofErr w:type="spellEnd"/>
    </w:p>
    <w:p w:rsidR="00F33E0B" w:rsidRPr="00FA7D5B" w:rsidRDefault="00F33E0B" w:rsidP="00FA7D5B">
      <w:pPr>
        <w:spacing w:after="0" w:line="240" w:lineRule="auto"/>
        <w:rPr>
          <w:rStyle w:val="FontStyle187"/>
          <w:rFonts w:ascii="Times New Roman" w:hAnsi="Times New Roman" w:cs="Times New Roman"/>
          <w:sz w:val="28"/>
          <w:szCs w:val="28"/>
        </w:rPr>
      </w:pPr>
    </w:p>
    <w:p w:rsidR="00F33E0B" w:rsidRPr="00FA7D5B" w:rsidRDefault="00FA7D5B" w:rsidP="00FA7D5B">
      <w:pPr>
        <w:spacing w:after="0" w:line="240" w:lineRule="auto"/>
        <w:rPr>
          <w:rStyle w:val="FontStyle187"/>
          <w:rFonts w:ascii="Times New Roman" w:hAnsi="Times New Roman" w:cs="Times New Roman"/>
          <w:sz w:val="28"/>
          <w:szCs w:val="28"/>
          <w:lang w:val="kk-KZ"/>
        </w:rPr>
      </w:pPr>
      <w:r>
        <w:rPr>
          <w:rStyle w:val="FontStyle187"/>
          <w:rFonts w:ascii="Times New Roman" w:hAnsi="Times New Roman" w:cs="Times New Roman"/>
          <w:sz w:val="28"/>
          <w:szCs w:val="28"/>
          <w:lang w:val="kk-KZ"/>
        </w:rPr>
        <w:t xml:space="preserve">     </w:t>
      </w:r>
      <w:r w:rsidR="00F33E0B" w:rsidRPr="00FA7D5B">
        <w:rPr>
          <w:rStyle w:val="FontStyle187"/>
          <w:rFonts w:ascii="Times New Roman" w:hAnsi="Times New Roman" w:cs="Times New Roman"/>
          <w:sz w:val="28"/>
          <w:szCs w:val="28"/>
          <w:lang w:val="kk-KZ"/>
        </w:rPr>
        <w:t>Жоспар</w:t>
      </w:r>
      <w:r w:rsidR="00F33E0B" w:rsidRPr="00FA7D5B">
        <w:rPr>
          <w:rStyle w:val="FontStyle187"/>
          <w:rFonts w:ascii="Times New Roman" w:hAnsi="Times New Roman" w:cs="Times New Roman"/>
          <w:sz w:val="28"/>
          <w:szCs w:val="28"/>
        </w:rPr>
        <w:t>:</w:t>
      </w:r>
    </w:p>
    <w:p w:rsidR="00F33E0B" w:rsidRPr="00FA7D5B" w:rsidRDefault="00F33E0B" w:rsidP="00FA7D5B">
      <w:pPr>
        <w:pStyle w:val="a3"/>
        <w:keepNext/>
        <w:widowControl w:val="0"/>
        <w:numPr>
          <w:ilvl w:val="0"/>
          <w:numId w:val="3"/>
        </w:numPr>
        <w:spacing w:line="240" w:lineRule="auto"/>
        <w:jc w:val="both"/>
        <w:rPr>
          <w:rFonts w:ascii="Times New Roman" w:hAnsi="Times New Roman" w:cs="Times New Roman"/>
          <w:snapToGrid w:val="0"/>
          <w:color w:val="000000"/>
          <w:sz w:val="28"/>
          <w:szCs w:val="28"/>
          <w:lang w:val="kk-KZ"/>
        </w:rPr>
      </w:pPr>
      <w:r w:rsidRPr="00FA7D5B">
        <w:rPr>
          <w:rFonts w:ascii="Times New Roman" w:hAnsi="Times New Roman" w:cs="Times New Roman"/>
          <w:snapToGrid w:val="0"/>
          <w:color w:val="000000"/>
          <w:sz w:val="28"/>
          <w:szCs w:val="28"/>
          <w:lang w:val="kk-KZ"/>
        </w:rPr>
        <w:t>Сертификаттау</w:t>
      </w:r>
    </w:p>
    <w:p w:rsidR="00F33E0B" w:rsidRPr="00FA7D5B" w:rsidRDefault="00F33E0B" w:rsidP="00FA7D5B">
      <w:pPr>
        <w:pStyle w:val="a3"/>
        <w:keepNext/>
        <w:widowControl w:val="0"/>
        <w:numPr>
          <w:ilvl w:val="0"/>
          <w:numId w:val="3"/>
        </w:numPr>
        <w:spacing w:line="240" w:lineRule="auto"/>
        <w:jc w:val="both"/>
        <w:rPr>
          <w:rFonts w:ascii="Times New Roman" w:hAnsi="Times New Roman" w:cs="Times New Roman"/>
          <w:snapToGrid w:val="0"/>
          <w:color w:val="000000"/>
          <w:sz w:val="28"/>
          <w:szCs w:val="28"/>
          <w:lang w:val="kk-KZ"/>
        </w:rPr>
      </w:pPr>
      <w:r w:rsidRPr="00FA7D5B">
        <w:rPr>
          <w:rFonts w:ascii="Times New Roman" w:hAnsi="Times New Roman" w:cs="Times New Roman"/>
          <w:snapToGrid w:val="0"/>
          <w:color w:val="000000"/>
          <w:sz w:val="28"/>
          <w:szCs w:val="28"/>
          <w:lang w:val="kk-KZ"/>
        </w:rPr>
        <w:t>Сертификаттау жөніндегі орган</w:t>
      </w:r>
    </w:p>
    <w:p w:rsidR="00F33E0B" w:rsidRPr="00FA7D5B" w:rsidRDefault="00F33E0B" w:rsidP="00FA7D5B">
      <w:pPr>
        <w:pStyle w:val="a3"/>
        <w:keepNext/>
        <w:widowControl w:val="0"/>
        <w:numPr>
          <w:ilvl w:val="0"/>
          <w:numId w:val="3"/>
        </w:numPr>
        <w:spacing w:line="240" w:lineRule="auto"/>
        <w:jc w:val="both"/>
        <w:rPr>
          <w:rFonts w:ascii="Times New Roman" w:hAnsi="Times New Roman" w:cs="Times New Roman"/>
          <w:snapToGrid w:val="0"/>
          <w:color w:val="000000"/>
          <w:sz w:val="28"/>
          <w:szCs w:val="28"/>
          <w:lang w:val="kk-KZ"/>
        </w:rPr>
      </w:pPr>
      <w:r w:rsidRPr="00FA7D5B">
        <w:rPr>
          <w:rFonts w:ascii="Times New Roman" w:hAnsi="Times New Roman" w:cs="Times New Roman"/>
          <w:color w:val="000000"/>
          <w:sz w:val="28"/>
          <w:szCs w:val="28"/>
          <w:lang w:val="kk-KZ"/>
        </w:rPr>
        <w:t>Сынақ зертханасы</w:t>
      </w:r>
    </w:p>
    <w:p w:rsidR="00F33E0B" w:rsidRPr="00FA7D5B" w:rsidRDefault="00F33E0B" w:rsidP="00FA7D5B">
      <w:pPr>
        <w:spacing w:after="0" w:line="240" w:lineRule="auto"/>
        <w:rPr>
          <w:rStyle w:val="FontStyle187"/>
          <w:sz w:val="28"/>
          <w:szCs w:val="28"/>
          <w:lang w:val="kk-KZ"/>
        </w:rPr>
      </w:pPr>
    </w:p>
    <w:p w:rsidR="00F33E0B" w:rsidRPr="00FA7D5B" w:rsidRDefault="00F33E0B" w:rsidP="00FA7D5B">
      <w:pPr>
        <w:pStyle w:val="a3"/>
        <w:keepNext/>
        <w:widowControl w:val="0"/>
        <w:numPr>
          <w:ilvl w:val="0"/>
          <w:numId w:val="4"/>
        </w:numPr>
        <w:spacing w:line="240" w:lineRule="auto"/>
        <w:jc w:val="both"/>
        <w:rPr>
          <w:rFonts w:ascii="Times New Roman" w:hAnsi="Times New Roman" w:cs="Times New Roman"/>
          <w:b/>
          <w:snapToGrid w:val="0"/>
          <w:color w:val="000000"/>
          <w:sz w:val="28"/>
          <w:szCs w:val="28"/>
          <w:lang w:val="kk-KZ"/>
        </w:rPr>
      </w:pPr>
      <w:r w:rsidRPr="00FA7D5B">
        <w:rPr>
          <w:rFonts w:ascii="Times New Roman" w:hAnsi="Times New Roman" w:cs="Times New Roman"/>
          <w:b/>
          <w:snapToGrid w:val="0"/>
          <w:color w:val="000000"/>
          <w:sz w:val="28"/>
          <w:szCs w:val="28"/>
          <w:lang w:val="kk-KZ"/>
        </w:rPr>
        <w:t>Сертификаттау</w:t>
      </w:r>
    </w:p>
    <w:p w:rsidR="00F33E0B" w:rsidRPr="00FA7D5B" w:rsidRDefault="00F33E0B" w:rsidP="00FA7D5B">
      <w:pPr>
        <w:spacing w:after="0" w:line="240" w:lineRule="auto"/>
        <w:ind w:firstLine="360"/>
        <w:jc w:val="both"/>
        <w:rPr>
          <w:rFonts w:ascii="Times New Roman" w:hAnsi="Times New Roman" w:cs="Times New Roman"/>
          <w:snapToGrid w:val="0"/>
          <w:color w:val="000000"/>
          <w:sz w:val="28"/>
          <w:szCs w:val="28"/>
          <w:lang w:val="kk-KZ"/>
        </w:rPr>
      </w:pPr>
      <w:r w:rsidRPr="00FA7D5B">
        <w:rPr>
          <w:rFonts w:ascii="Times New Roman" w:hAnsi="Times New Roman" w:cs="Times New Roman"/>
          <w:snapToGrid w:val="0"/>
          <w:color w:val="000000"/>
          <w:sz w:val="28"/>
          <w:szCs w:val="28"/>
          <w:lang w:val="kk-KZ"/>
        </w:rPr>
        <w:t>Сертификаттау (куәландыру) - азаматтардың өміріне, денсаулығына, мүлкіне және айналадағы ортаға өнімнің қауіпсіз болуы талаптарына сай келуін тексеру. Мамандандырылған мемлекеттік ұйымдар жүргізеді.Сертификаттау деп сәйкестікті растау жөніндегі орган өнімнің, көрсетілетін қызметтің белгіленген талаптарға сәйкестігін жазбаша куәландыратын рәсімді де атайды.</w:t>
      </w:r>
    </w:p>
    <w:p w:rsidR="00F33E0B" w:rsidRPr="00FA7D5B" w:rsidRDefault="00F33E0B" w:rsidP="00FA7D5B">
      <w:pPr>
        <w:spacing w:after="0" w:line="240" w:lineRule="auto"/>
        <w:jc w:val="both"/>
        <w:rPr>
          <w:rFonts w:ascii="Times New Roman" w:hAnsi="Times New Roman" w:cs="Times New Roman"/>
          <w:snapToGrid w:val="0"/>
          <w:color w:val="000000"/>
          <w:sz w:val="28"/>
          <w:szCs w:val="28"/>
          <w:lang w:val="kk-KZ"/>
        </w:rPr>
      </w:pPr>
      <w:r w:rsidRPr="00FA7D5B">
        <w:rPr>
          <w:rFonts w:ascii="Times New Roman" w:hAnsi="Times New Roman" w:cs="Times New Roman"/>
          <w:snapToGrid w:val="0"/>
          <w:color w:val="000000"/>
          <w:sz w:val="28"/>
          <w:szCs w:val="28"/>
          <w:lang w:val="kk-KZ"/>
        </w:rPr>
        <w:t>Сәйкестікті бағалау - өнімге, процеске, тұлғаға немесе органға қойылған талаптардың орындалғанының дәлелдемесі. Сәйкестікті растау, тіркеу, аккредиттеу, тексеру және қадағалау сәйкестікті бағалау іс-әрекеттерінің айқын мысалы болып табылады. Сәйкестікті бағалауға үш жақ қатысады. Қатысушы жақтар дайындаушының (бірінші жақ), сатып алушылардың (екінші жақ) мүддесін қорғайды. Үшінші жақ - алғашқы екі жаққа да тәуелді емес тұлға немесе орган.</w:t>
      </w:r>
    </w:p>
    <w:p w:rsidR="00F33E0B" w:rsidRPr="00FA7D5B" w:rsidRDefault="00F33E0B" w:rsidP="00FA7D5B">
      <w:pPr>
        <w:spacing w:after="0" w:line="240" w:lineRule="auto"/>
        <w:ind w:firstLine="708"/>
        <w:jc w:val="both"/>
        <w:rPr>
          <w:rFonts w:ascii="Times New Roman" w:hAnsi="Times New Roman" w:cs="Times New Roman"/>
          <w:snapToGrid w:val="0"/>
          <w:color w:val="000000"/>
          <w:sz w:val="28"/>
          <w:szCs w:val="28"/>
          <w:lang w:val="kk-KZ"/>
        </w:rPr>
      </w:pPr>
      <w:r w:rsidRPr="00FA7D5B">
        <w:rPr>
          <w:rFonts w:ascii="Times New Roman" w:hAnsi="Times New Roman" w:cs="Times New Roman"/>
          <w:snapToGrid w:val="0"/>
          <w:color w:val="000000"/>
          <w:sz w:val="28"/>
          <w:szCs w:val="28"/>
          <w:lang w:val="kk-KZ"/>
        </w:rPr>
        <w:t>Сәйкесті растау нәтижесі — объектінің техникалық регламенттерінде, стандарттарында немесе шарттарында белгіленген талаптарға сәйкестігін құжаттамалық куәландыру (сәйкестік туралы декларация немесе сәйкестік сертификаты түрінде) болып табылатын сәйкестікті бағалау рәсімі.</w:t>
      </w:r>
    </w:p>
    <w:p w:rsidR="00F33E0B" w:rsidRPr="00FA7D5B" w:rsidRDefault="00F33E0B" w:rsidP="00FA7D5B">
      <w:pPr>
        <w:spacing w:after="0" w:line="240" w:lineRule="auto"/>
        <w:ind w:firstLine="708"/>
        <w:jc w:val="both"/>
        <w:rPr>
          <w:rFonts w:ascii="Times New Roman" w:hAnsi="Times New Roman" w:cs="Times New Roman"/>
          <w:snapToGrid w:val="0"/>
          <w:color w:val="000000"/>
          <w:sz w:val="28"/>
          <w:szCs w:val="28"/>
          <w:lang w:val="kk-KZ"/>
        </w:rPr>
      </w:pPr>
      <w:r w:rsidRPr="00FA7D5B">
        <w:rPr>
          <w:rFonts w:ascii="Times New Roman" w:hAnsi="Times New Roman" w:cs="Times New Roman"/>
          <w:snapToGrid w:val="0"/>
          <w:color w:val="000000"/>
          <w:sz w:val="28"/>
          <w:szCs w:val="28"/>
          <w:lang w:val="kk-KZ"/>
        </w:rPr>
        <w:t>Сәйкестікті растау нысаны - нәтижелері өнімнің, көрсетілетін қызметтің техникалық регламенттерінде, стандарттарында немесе шарттарында белгіленген талаптарға сәйкестігінің дәлелі ретінде қаралатын іс-қимылдардың жиынтығы. Сәйкестікті растаудың екі түрі бар:</w:t>
      </w:r>
    </w:p>
    <w:p w:rsidR="00F33E0B" w:rsidRPr="00FA7D5B" w:rsidRDefault="00F33E0B" w:rsidP="00FA7D5B">
      <w:pPr>
        <w:spacing w:after="0" w:line="240" w:lineRule="auto"/>
        <w:ind w:firstLine="708"/>
        <w:jc w:val="both"/>
        <w:rPr>
          <w:rFonts w:ascii="Times New Roman" w:hAnsi="Times New Roman" w:cs="Times New Roman"/>
          <w:snapToGrid w:val="0"/>
          <w:color w:val="000000"/>
          <w:sz w:val="28"/>
          <w:szCs w:val="28"/>
          <w:lang w:val="kk-KZ"/>
        </w:rPr>
      </w:pPr>
      <w:r w:rsidRPr="00FA7D5B">
        <w:rPr>
          <w:rFonts w:ascii="Times New Roman" w:hAnsi="Times New Roman" w:cs="Times New Roman"/>
          <w:snapToGrid w:val="0"/>
          <w:color w:val="000000"/>
          <w:sz w:val="28"/>
          <w:szCs w:val="28"/>
          <w:lang w:val="kk-KZ"/>
        </w:rPr>
        <w:t>Сәйкестікті ерікті растау - дайындаушының (орындаушының) немесе сатушының бастамасы бойынша жүргізіліп, өнімнің, көрсетілетін қызметтің, процестердің стандартқа, өзге де құжатқа немесе өтінім берушінің арнайы талаптарына сәйкестігін растауды жүзеге асыратын рәсім.</w:t>
      </w:r>
    </w:p>
    <w:p w:rsidR="00F33E0B" w:rsidRPr="00FA7D5B" w:rsidRDefault="00F33E0B" w:rsidP="00FA7D5B">
      <w:pPr>
        <w:spacing w:after="0" w:line="240" w:lineRule="auto"/>
        <w:jc w:val="both"/>
        <w:rPr>
          <w:rFonts w:ascii="Times New Roman" w:hAnsi="Times New Roman" w:cs="Times New Roman"/>
          <w:snapToGrid w:val="0"/>
          <w:color w:val="000000"/>
          <w:sz w:val="28"/>
          <w:szCs w:val="28"/>
          <w:lang w:val="kk-KZ"/>
        </w:rPr>
      </w:pPr>
      <w:r w:rsidRPr="00FA7D5B">
        <w:rPr>
          <w:rFonts w:ascii="Times New Roman" w:hAnsi="Times New Roman" w:cs="Times New Roman"/>
          <w:snapToGrid w:val="0"/>
          <w:color w:val="000000"/>
          <w:sz w:val="28"/>
          <w:szCs w:val="28"/>
          <w:lang w:val="kk-KZ"/>
        </w:rPr>
        <w:t>Дайындаушының (орындаушының) айналысқа шығаратын өнімінің, көрсетілетін қызметінің белгіленген талаптарға сәйкестігін куәландыратын құжат - сәйкестік туралы декларация деп аталады.</w:t>
      </w:r>
    </w:p>
    <w:p w:rsidR="00F33E0B" w:rsidRPr="00FA7D5B" w:rsidRDefault="00F33E0B" w:rsidP="00FA7D5B">
      <w:pPr>
        <w:spacing w:after="0" w:line="240" w:lineRule="auto"/>
        <w:jc w:val="both"/>
        <w:rPr>
          <w:rFonts w:ascii="Times New Roman" w:hAnsi="Times New Roman" w:cs="Times New Roman"/>
          <w:snapToGrid w:val="0"/>
          <w:color w:val="000000"/>
          <w:sz w:val="28"/>
          <w:szCs w:val="28"/>
          <w:lang w:val="kk-KZ"/>
        </w:rPr>
      </w:pPr>
      <w:r w:rsidRPr="00FA7D5B">
        <w:rPr>
          <w:rFonts w:ascii="Times New Roman" w:hAnsi="Times New Roman" w:cs="Times New Roman"/>
          <w:snapToGrid w:val="0"/>
          <w:color w:val="000000"/>
          <w:sz w:val="28"/>
          <w:szCs w:val="28"/>
          <w:lang w:val="kk-KZ"/>
        </w:rPr>
        <w:t>Сәйкестікті міндетті растау - өнімнің техникалық регламенттерде белгіленген талаптарға сәйкестігін растау жүзеге асырылатын рәсім.</w:t>
      </w:r>
    </w:p>
    <w:p w:rsidR="00F33E0B" w:rsidRPr="00FA7D5B" w:rsidRDefault="00F33E0B" w:rsidP="00FA7D5B">
      <w:pPr>
        <w:spacing w:after="0" w:line="240" w:lineRule="auto"/>
        <w:ind w:firstLine="360"/>
        <w:jc w:val="both"/>
        <w:rPr>
          <w:rFonts w:ascii="Times New Roman" w:hAnsi="Times New Roman" w:cs="Times New Roman"/>
          <w:snapToGrid w:val="0"/>
          <w:color w:val="000000"/>
          <w:sz w:val="28"/>
          <w:szCs w:val="28"/>
          <w:lang w:val="kk-KZ"/>
        </w:rPr>
      </w:pPr>
      <w:r w:rsidRPr="00FA7D5B">
        <w:rPr>
          <w:rFonts w:ascii="Times New Roman" w:hAnsi="Times New Roman" w:cs="Times New Roman"/>
          <w:snapToGrid w:val="0"/>
          <w:color w:val="000000"/>
          <w:sz w:val="28"/>
          <w:szCs w:val="28"/>
          <w:lang w:val="kk-KZ"/>
        </w:rPr>
        <w:t>Сәйкестікті растау саласындағы құжат — Қазақстан Республикасының заңнамасында белгіленген тәртіппен сәйкестікті растау жөніндегі аккредиттелген орган берген «Сәйкестік сертификаты» немесе «Сәйкестік туралы декларация».</w:t>
      </w:r>
    </w:p>
    <w:p w:rsidR="00F33E0B" w:rsidRPr="00FA7D5B" w:rsidRDefault="00F33E0B" w:rsidP="00FA7D5B">
      <w:pPr>
        <w:spacing w:after="0" w:line="240" w:lineRule="auto"/>
        <w:ind w:firstLine="360"/>
        <w:jc w:val="both"/>
        <w:rPr>
          <w:rFonts w:ascii="Times New Roman" w:hAnsi="Times New Roman" w:cs="Times New Roman"/>
          <w:snapToGrid w:val="0"/>
          <w:color w:val="000000"/>
          <w:sz w:val="28"/>
          <w:szCs w:val="28"/>
          <w:lang w:val="kk-KZ"/>
        </w:rPr>
      </w:pPr>
      <w:r w:rsidRPr="00FA7D5B">
        <w:rPr>
          <w:rFonts w:ascii="Times New Roman" w:hAnsi="Times New Roman" w:cs="Times New Roman"/>
          <w:snapToGrid w:val="0"/>
          <w:color w:val="000000"/>
          <w:sz w:val="28"/>
          <w:szCs w:val="28"/>
          <w:lang w:val="kk-KZ"/>
        </w:rPr>
        <w:t>Сәйкестік сертификаты - өнімнің, көрсетілетін қызметтің техникалық регламенттерде белгіленген талаптарға, стандарттардың немесе өзге де құжаттардың ережелеріне сәйкестігін куәландыратын құжат. Өнімнің, көрсетілетін қызметтің техникалық регламенттерде, стандарттар мен өзге де құжаттарда белгіленген талаптарға сәйкестігін растау рәсімінен өткені туралы сатып алушыларды хабардар етуге арналған белгі - сәйкестік белгісі деп аталады.</w:t>
      </w:r>
    </w:p>
    <w:p w:rsidR="00F33E0B" w:rsidRPr="00FA7D5B" w:rsidRDefault="00F33E0B" w:rsidP="00FA7D5B">
      <w:pPr>
        <w:spacing w:after="0" w:line="240" w:lineRule="auto"/>
        <w:ind w:firstLine="360"/>
        <w:jc w:val="both"/>
        <w:rPr>
          <w:rFonts w:ascii="Times New Roman" w:hAnsi="Times New Roman" w:cs="Times New Roman"/>
          <w:snapToGrid w:val="0"/>
          <w:color w:val="000000"/>
          <w:sz w:val="28"/>
          <w:szCs w:val="28"/>
          <w:lang w:val="kk-KZ"/>
        </w:rPr>
      </w:pPr>
      <w:r w:rsidRPr="00FA7D5B">
        <w:rPr>
          <w:rFonts w:ascii="Times New Roman" w:hAnsi="Times New Roman" w:cs="Times New Roman"/>
          <w:snapToGrid w:val="0"/>
          <w:color w:val="000000"/>
          <w:sz w:val="28"/>
          <w:szCs w:val="28"/>
          <w:lang w:val="kk-KZ"/>
        </w:rPr>
        <w:lastRenderedPageBreak/>
        <w:t>Сәйкестікті растау сызбасы - объектінің техникалық регламенттерде, стандарттарда немесе шарттарда белгіленген талаптарға сәйкестігін осы жұмысты жүргізудің нақты кезеңдерін (сынау, өндірісті бағалау, нормативтік және техникалық құжаттаманы талдау ж.б.) сипаттай отырып айңындау тәсілдері.</w:t>
      </w:r>
    </w:p>
    <w:p w:rsidR="00F33E0B" w:rsidRPr="00FA7D5B" w:rsidRDefault="00F33E0B" w:rsidP="00FA7D5B">
      <w:pPr>
        <w:spacing w:after="0" w:line="240" w:lineRule="auto"/>
        <w:ind w:firstLine="360"/>
        <w:jc w:val="both"/>
        <w:rPr>
          <w:rFonts w:ascii="Times New Roman" w:hAnsi="Times New Roman" w:cs="Times New Roman"/>
          <w:snapToGrid w:val="0"/>
          <w:color w:val="000000"/>
          <w:sz w:val="28"/>
          <w:szCs w:val="28"/>
          <w:lang w:val="kk-KZ"/>
        </w:rPr>
      </w:pPr>
      <w:r w:rsidRPr="00FA7D5B">
        <w:rPr>
          <w:rFonts w:ascii="Times New Roman" w:hAnsi="Times New Roman" w:cs="Times New Roman"/>
          <w:snapToGrid w:val="0"/>
          <w:color w:val="000000"/>
          <w:sz w:val="28"/>
          <w:szCs w:val="28"/>
          <w:lang w:val="kk-KZ"/>
        </w:rPr>
        <w:t>Сәйкестікті растау, тауар шығарылатын мемлекетті анықтау, аккредиттеу жөніндегі сарапшы-аудитор - уәкілетті орган белгілеген тәртіппен аттестатталған маман.</w:t>
      </w:r>
    </w:p>
    <w:p w:rsidR="00F33E0B" w:rsidRPr="00FA7D5B" w:rsidRDefault="00F33E0B" w:rsidP="00FA7D5B">
      <w:pPr>
        <w:spacing w:after="0" w:line="240" w:lineRule="auto"/>
        <w:jc w:val="both"/>
        <w:rPr>
          <w:rFonts w:ascii="Times New Roman" w:hAnsi="Times New Roman" w:cs="Times New Roman"/>
          <w:snapToGrid w:val="0"/>
          <w:color w:val="000000"/>
          <w:sz w:val="28"/>
          <w:szCs w:val="28"/>
          <w:lang w:val="kk-KZ"/>
        </w:rPr>
      </w:pPr>
    </w:p>
    <w:p w:rsidR="00F33E0B" w:rsidRPr="00FA7D5B" w:rsidRDefault="00F33E0B" w:rsidP="00FA7D5B">
      <w:pPr>
        <w:pStyle w:val="a3"/>
        <w:numPr>
          <w:ilvl w:val="0"/>
          <w:numId w:val="4"/>
        </w:numPr>
        <w:spacing w:after="0" w:line="240" w:lineRule="auto"/>
        <w:jc w:val="both"/>
        <w:rPr>
          <w:rFonts w:ascii="Times New Roman" w:hAnsi="Times New Roman" w:cs="Times New Roman"/>
          <w:b/>
          <w:snapToGrid w:val="0"/>
          <w:color w:val="000000"/>
          <w:sz w:val="28"/>
          <w:szCs w:val="28"/>
          <w:lang w:val="kk-KZ"/>
        </w:rPr>
      </w:pPr>
      <w:r w:rsidRPr="00FA7D5B">
        <w:rPr>
          <w:rFonts w:ascii="Times New Roman" w:hAnsi="Times New Roman" w:cs="Times New Roman"/>
          <w:b/>
          <w:snapToGrid w:val="0"/>
          <w:color w:val="000000"/>
          <w:sz w:val="28"/>
          <w:szCs w:val="28"/>
          <w:lang w:val="kk-KZ"/>
        </w:rPr>
        <w:t>Сертификаттау жөніндегі орган</w:t>
      </w:r>
    </w:p>
    <w:p w:rsidR="00F33E0B" w:rsidRPr="00FA7D5B" w:rsidRDefault="00F33E0B" w:rsidP="00FA7D5B">
      <w:pPr>
        <w:pStyle w:val="a3"/>
        <w:spacing w:after="0" w:line="240" w:lineRule="auto"/>
        <w:jc w:val="both"/>
        <w:rPr>
          <w:rFonts w:ascii="Times New Roman" w:hAnsi="Times New Roman" w:cs="Times New Roman"/>
          <w:b/>
          <w:snapToGrid w:val="0"/>
          <w:color w:val="000000"/>
          <w:sz w:val="28"/>
          <w:szCs w:val="28"/>
          <w:lang w:val="kk-KZ"/>
        </w:rPr>
      </w:pPr>
    </w:p>
    <w:p w:rsidR="00F33E0B" w:rsidRPr="00FA7D5B" w:rsidRDefault="00F33E0B" w:rsidP="00FA7D5B">
      <w:pPr>
        <w:spacing w:after="0" w:line="240" w:lineRule="auto"/>
        <w:ind w:firstLine="360"/>
        <w:jc w:val="both"/>
        <w:rPr>
          <w:rFonts w:ascii="Times New Roman" w:hAnsi="Times New Roman" w:cs="Times New Roman"/>
          <w:snapToGrid w:val="0"/>
          <w:color w:val="000000"/>
          <w:sz w:val="28"/>
          <w:szCs w:val="28"/>
          <w:lang w:val="kk-KZ"/>
        </w:rPr>
      </w:pPr>
      <w:r w:rsidRPr="00FA7D5B">
        <w:rPr>
          <w:rFonts w:ascii="Times New Roman" w:hAnsi="Times New Roman" w:cs="Times New Roman"/>
          <w:snapToGrid w:val="0"/>
          <w:color w:val="000000"/>
          <w:sz w:val="28"/>
          <w:szCs w:val="28"/>
          <w:lang w:val="kk-KZ"/>
        </w:rPr>
        <w:t>Сертификаттау жөніндегі орган – сәйкестік сертификаттауын жүргізуші орган. Ол заңды тұлға атағына ие және үшінші жақ, яғни өндіруші мен тұтынушыдан тәуелсіз болып табылатын ұйымның негізінде құрылады. Сертификаттау бойынша органдар көп болуы мүмкін, олардың әрқайсысы қандай-да бір біртипті өнімді сертификаттауға негізделеді, мысалы, машина жасау бұйымдары, тамақ өнімдері және т.б. Негізгі функциялары:</w:t>
      </w:r>
    </w:p>
    <w:p w:rsidR="00F33E0B" w:rsidRPr="00FA7D5B" w:rsidRDefault="00F33E0B" w:rsidP="00FA7D5B">
      <w:pPr>
        <w:pStyle w:val="a3"/>
        <w:numPr>
          <w:ilvl w:val="0"/>
          <w:numId w:val="5"/>
        </w:numPr>
        <w:spacing w:after="0" w:line="240" w:lineRule="auto"/>
        <w:jc w:val="both"/>
        <w:rPr>
          <w:rFonts w:ascii="Times New Roman" w:hAnsi="Times New Roman" w:cs="Times New Roman"/>
          <w:snapToGrid w:val="0"/>
          <w:color w:val="000000"/>
          <w:sz w:val="28"/>
          <w:szCs w:val="28"/>
          <w:lang w:val="kk-KZ"/>
        </w:rPr>
      </w:pPr>
      <w:r w:rsidRPr="00FA7D5B">
        <w:rPr>
          <w:rFonts w:ascii="Times New Roman" w:hAnsi="Times New Roman" w:cs="Times New Roman"/>
          <w:snapToGrid w:val="0"/>
          <w:color w:val="000000"/>
          <w:sz w:val="28"/>
          <w:szCs w:val="28"/>
          <w:lang w:val="kk-KZ"/>
        </w:rPr>
        <w:t>біртипті өнімді сертификаттау кезінде қолданылатын нормативтік құжаттар қорын қалыптастыру және өзектендіру;</w:t>
      </w:r>
    </w:p>
    <w:p w:rsidR="00F33E0B" w:rsidRPr="00FA7D5B" w:rsidRDefault="00F33E0B" w:rsidP="00FA7D5B">
      <w:pPr>
        <w:pStyle w:val="a3"/>
        <w:numPr>
          <w:ilvl w:val="0"/>
          <w:numId w:val="5"/>
        </w:numPr>
        <w:spacing w:after="0" w:line="240" w:lineRule="auto"/>
        <w:jc w:val="both"/>
        <w:rPr>
          <w:rFonts w:ascii="Times New Roman" w:hAnsi="Times New Roman" w:cs="Times New Roman"/>
          <w:snapToGrid w:val="0"/>
          <w:color w:val="000000"/>
          <w:sz w:val="28"/>
          <w:szCs w:val="28"/>
          <w:lang w:val="kk-KZ"/>
        </w:rPr>
      </w:pPr>
      <w:r w:rsidRPr="00FA7D5B">
        <w:rPr>
          <w:rFonts w:ascii="Times New Roman" w:hAnsi="Times New Roman" w:cs="Times New Roman"/>
          <w:snapToGrid w:val="0"/>
          <w:color w:val="000000"/>
          <w:sz w:val="28"/>
          <w:szCs w:val="28"/>
          <w:lang w:val="kk-KZ"/>
        </w:rPr>
        <w:t>берілген сертификаттау жүйесінің ұйымдастыру-әдістемелік құжатарын әзірлеу және жүргізу;</w:t>
      </w:r>
    </w:p>
    <w:p w:rsidR="00F33E0B" w:rsidRPr="00FA7D5B" w:rsidRDefault="00F33E0B" w:rsidP="00FA7D5B">
      <w:pPr>
        <w:pStyle w:val="a3"/>
        <w:numPr>
          <w:ilvl w:val="0"/>
          <w:numId w:val="5"/>
        </w:numPr>
        <w:spacing w:after="0" w:line="240" w:lineRule="auto"/>
        <w:jc w:val="both"/>
        <w:rPr>
          <w:rFonts w:ascii="Times New Roman" w:hAnsi="Times New Roman" w:cs="Times New Roman"/>
          <w:snapToGrid w:val="0"/>
          <w:color w:val="000000"/>
          <w:sz w:val="28"/>
          <w:szCs w:val="28"/>
          <w:lang w:val="kk-KZ"/>
        </w:rPr>
      </w:pPr>
      <w:r w:rsidRPr="00FA7D5B">
        <w:rPr>
          <w:rFonts w:ascii="Times New Roman" w:hAnsi="Times New Roman" w:cs="Times New Roman"/>
          <w:snapToGrid w:val="0"/>
          <w:color w:val="000000"/>
          <w:sz w:val="28"/>
          <w:szCs w:val="28"/>
          <w:lang w:val="kk-KZ"/>
        </w:rPr>
        <w:t>сертификаттауға өтінімдерді, сондай-ақ шығымдарды қабылдау мен қарастыру, осылар бойынша шешімдерді дайындау және сертификаттауды жүргізу кезінде өтініш берушілермен өзара әрекет ету;</w:t>
      </w:r>
    </w:p>
    <w:p w:rsidR="00F33E0B" w:rsidRPr="00FA7D5B" w:rsidRDefault="00F33E0B" w:rsidP="00FA7D5B">
      <w:pPr>
        <w:pStyle w:val="a3"/>
        <w:numPr>
          <w:ilvl w:val="0"/>
          <w:numId w:val="5"/>
        </w:numPr>
        <w:spacing w:after="0" w:line="240" w:lineRule="auto"/>
        <w:jc w:val="both"/>
        <w:rPr>
          <w:rFonts w:ascii="Times New Roman" w:hAnsi="Times New Roman" w:cs="Times New Roman"/>
          <w:snapToGrid w:val="0"/>
          <w:color w:val="000000"/>
          <w:sz w:val="28"/>
          <w:szCs w:val="28"/>
          <w:lang w:val="kk-KZ"/>
        </w:rPr>
      </w:pPr>
      <w:r w:rsidRPr="00FA7D5B">
        <w:rPr>
          <w:rFonts w:ascii="Times New Roman" w:hAnsi="Times New Roman" w:cs="Times New Roman"/>
          <w:snapToGrid w:val="0"/>
          <w:color w:val="000000"/>
          <w:sz w:val="28"/>
          <w:szCs w:val="28"/>
          <w:lang w:val="kk-KZ"/>
        </w:rPr>
        <w:t>әрбір нақты өтінім бойынша сынау зертханаларын және өндірістерді тексеру жөніндегі органды анықтау;</w:t>
      </w:r>
    </w:p>
    <w:p w:rsidR="00F33E0B" w:rsidRPr="00FA7D5B" w:rsidRDefault="00F33E0B" w:rsidP="00FA7D5B">
      <w:pPr>
        <w:pStyle w:val="a3"/>
        <w:numPr>
          <w:ilvl w:val="0"/>
          <w:numId w:val="5"/>
        </w:numPr>
        <w:spacing w:after="0" w:line="240" w:lineRule="auto"/>
        <w:jc w:val="both"/>
        <w:rPr>
          <w:rFonts w:ascii="Times New Roman" w:hAnsi="Times New Roman" w:cs="Times New Roman"/>
          <w:snapToGrid w:val="0"/>
          <w:color w:val="000000"/>
          <w:sz w:val="28"/>
          <w:szCs w:val="28"/>
          <w:lang w:val="kk-KZ"/>
        </w:rPr>
      </w:pPr>
      <w:r w:rsidRPr="00FA7D5B">
        <w:rPr>
          <w:rFonts w:ascii="Times New Roman" w:hAnsi="Times New Roman" w:cs="Times New Roman"/>
          <w:snapToGrid w:val="0"/>
          <w:color w:val="000000"/>
          <w:sz w:val="28"/>
          <w:szCs w:val="28"/>
          <w:lang w:val="kk-KZ"/>
        </w:rPr>
        <w:t>сәйкестік сертификатын рәсімдеу және беру, оны мемреестрінде тіркеу;</w:t>
      </w:r>
    </w:p>
    <w:p w:rsidR="00F33E0B" w:rsidRPr="00FA7D5B" w:rsidRDefault="00F33E0B" w:rsidP="00FA7D5B">
      <w:pPr>
        <w:pStyle w:val="a3"/>
        <w:numPr>
          <w:ilvl w:val="0"/>
          <w:numId w:val="5"/>
        </w:numPr>
        <w:spacing w:after="0" w:line="240" w:lineRule="auto"/>
        <w:jc w:val="both"/>
        <w:rPr>
          <w:rFonts w:ascii="Times New Roman" w:hAnsi="Times New Roman" w:cs="Times New Roman"/>
          <w:snapToGrid w:val="0"/>
          <w:color w:val="000000"/>
          <w:sz w:val="28"/>
          <w:szCs w:val="28"/>
          <w:lang w:val="kk-KZ"/>
        </w:rPr>
      </w:pPr>
      <w:r w:rsidRPr="00FA7D5B">
        <w:rPr>
          <w:rFonts w:ascii="Times New Roman" w:hAnsi="Times New Roman" w:cs="Times New Roman"/>
          <w:snapToGrid w:val="0"/>
          <w:color w:val="000000"/>
          <w:sz w:val="28"/>
          <w:szCs w:val="28"/>
          <w:lang w:val="kk-KZ"/>
        </w:rPr>
        <w:t>шетел сертификаттарын және де басқа сәйкестік куәліктерін мойындау;</w:t>
      </w:r>
    </w:p>
    <w:p w:rsidR="00F33E0B" w:rsidRPr="00FA7D5B" w:rsidRDefault="00F33E0B" w:rsidP="00FA7D5B">
      <w:pPr>
        <w:pStyle w:val="a3"/>
        <w:numPr>
          <w:ilvl w:val="0"/>
          <w:numId w:val="5"/>
        </w:numPr>
        <w:spacing w:after="0" w:line="240" w:lineRule="auto"/>
        <w:jc w:val="both"/>
        <w:rPr>
          <w:rFonts w:ascii="Times New Roman" w:hAnsi="Times New Roman" w:cs="Times New Roman"/>
          <w:snapToGrid w:val="0"/>
          <w:color w:val="000000"/>
          <w:sz w:val="28"/>
          <w:szCs w:val="28"/>
          <w:lang w:val="kk-KZ"/>
        </w:rPr>
      </w:pPr>
      <w:r w:rsidRPr="00FA7D5B">
        <w:rPr>
          <w:rFonts w:ascii="Times New Roman" w:hAnsi="Times New Roman" w:cs="Times New Roman"/>
          <w:snapToGrid w:val="0"/>
          <w:color w:val="000000"/>
          <w:sz w:val="28"/>
          <w:szCs w:val="28"/>
          <w:lang w:val="kk-KZ"/>
        </w:rPr>
        <w:t>ҚР Мемстандартының аумақтық органдарының қатысуымен өнім сипаттамалырының тұрақтылығына инспекциялық бақылауды ұйымдастыру.</w:t>
      </w:r>
    </w:p>
    <w:p w:rsidR="00F33E0B" w:rsidRPr="00FA7D5B" w:rsidRDefault="00F33E0B" w:rsidP="00FA7D5B">
      <w:pPr>
        <w:pStyle w:val="a3"/>
        <w:spacing w:after="0" w:line="240" w:lineRule="auto"/>
        <w:jc w:val="both"/>
        <w:rPr>
          <w:rFonts w:ascii="Times New Roman" w:hAnsi="Times New Roman" w:cs="Times New Roman"/>
          <w:snapToGrid w:val="0"/>
          <w:color w:val="000000"/>
          <w:sz w:val="28"/>
          <w:szCs w:val="28"/>
          <w:lang w:val="kk-KZ"/>
        </w:rPr>
      </w:pPr>
    </w:p>
    <w:p w:rsidR="00F33E0B" w:rsidRPr="00FA7D5B" w:rsidRDefault="00F33E0B" w:rsidP="00FA7D5B">
      <w:pPr>
        <w:pStyle w:val="a3"/>
        <w:numPr>
          <w:ilvl w:val="0"/>
          <w:numId w:val="4"/>
        </w:numPr>
        <w:spacing w:after="0" w:line="240" w:lineRule="auto"/>
        <w:jc w:val="both"/>
        <w:rPr>
          <w:rFonts w:ascii="Times New Roman" w:hAnsi="Times New Roman" w:cs="Times New Roman"/>
          <w:b/>
          <w:snapToGrid w:val="0"/>
          <w:color w:val="000000"/>
          <w:sz w:val="28"/>
          <w:szCs w:val="28"/>
          <w:lang w:val="kk-KZ"/>
        </w:rPr>
      </w:pPr>
      <w:r w:rsidRPr="00FA7D5B">
        <w:rPr>
          <w:rFonts w:ascii="Times New Roman" w:hAnsi="Times New Roman" w:cs="Times New Roman"/>
          <w:b/>
          <w:snapToGrid w:val="0"/>
          <w:color w:val="000000"/>
          <w:sz w:val="28"/>
          <w:szCs w:val="28"/>
          <w:lang w:val="kk-KZ"/>
        </w:rPr>
        <w:t>Сынақ зертханасы</w:t>
      </w:r>
    </w:p>
    <w:p w:rsidR="00F33E0B" w:rsidRPr="00FA7D5B" w:rsidRDefault="00F33E0B" w:rsidP="00FA7D5B">
      <w:pPr>
        <w:spacing w:after="0" w:line="240" w:lineRule="auto"/>
        <w:jc w:val="both"/>
        <w:rPr>
          <w:rFonts w:ascii="Times New Roman" w:hAnsi="Times New Roman" w:cs="Times New Roman"/>
          <w:snapToGrid w:val="0"/>
          <w:color w:val="000000"/>
          <w:sz w:val="28"/>
          <w:szCs w:val="28"/>
          <w:lang w:val="kk-KZ"/>
        </w:rPr>
      </w:pPr>
    </w:p>
    <w:p w:rsidR="00FA7D5B" w:rsidRDefault="00F33E0B" w:rsidP="00FA7D5B">
      <w:pPr>
        <w:spacing w:after="0" w:line="240" w:lineRule="auto"/>
        <w:ind w:firstLine="360"/>
        <w:jc w:val="both"/>
        <w:rPr>
          <w:rFonts w:ascii="Times New Roman" w:hAnsi="Times New Roman" w:cs="Times New Roman"/>
          <w:snapToGrid w:val="0"/>
          <w:color w:val="000000"/>
          <w:sz w:val="28"/>
          <w:szCs w:val="28"/>
          <w:lang w:val="kk-KZ"/>
        </w:rPr>
      </w:pPr>
      <w:r w:rsidRPr="00FA7D5B">
        <w:rPr>
          <w:rFonts w:ascii="Times New Roman" w:hAnsi="Times New Roman" w:cs="Times New Roman"/>
          <w:snapToGrid w:val="0"/>
          <w:color w:val="000000"/>
          <w:sz w:val="28"/>
          <w:szCs w:val="28"/>
          <w:lang w:val="kk-KZ"/>
        </w:rPr>
        <w:t>Сынақ зертханасы (орталығы) - өнімнің стандарттау жөніндегі нормативтік құжаттарды белгіленген талаптарға сәйкестігіне сынақ жүргізетін зертхана, соның ішінде мемлекеттік органдар зертханасы. Сынақ зертханасы -зерттеулерді, сынақтарды жүзеге асыратын заңды тұлға немесе оның құрылымдық бөлімшесі.</w:t>
      </w:r>
    </w:p>
    <w:p w:rsidR="00F33E0B" w:rsidRPr="00FA7D5B" w:rsidRDefault="00F33E0B" w:rsidP="00FA7D5B">
      <w:pPr>
        <w:spacing w:after="0" w:line="240" w:lineRule="auto"/>
        <w:ind w:firstLine="360"/>
        <w:jc w:val="both"/>
        <w:rPr>
          <w:rFonts w:ascii="Times New Roman" w:hAnsi="Times New Roman" w:cs="Times New Roman"/>
          <w:snapToGrid w:val="0"/>
          <w:color w:val="000000"/>
          <w:sz w:val="28"/>
          <w:szCs w:val="28"/>
          <w:lang w:val="kk-KZ"/>
        </w:rPr>
      </w:pPr>
      <w:r w:rsidRPr="00FA7D5B">
        <w:rPr>
          <w:rFonts w:ascii="Times New Roman" w:hAnsi="Times New Roman" w:cs="Times New Roman"/>
          <w:snapToGrid w:val="0"/>
          <w:color w:val="000000"/>
          <w:sz w:val="28"/>
          <w:szCs w:val="28"/>
          <w:lang w:val="kk-KZ"/>
        </w:rPr>
        <w:t xml:space="preserve">Аккредиттеу- аккредиттеу жөніндегі орган өтініш берушінің белгілі бір салада техникалық реттеу объектілерінің белгілнеген талаптарға сәйкестігін растау жөніндегі жұмыстарды орындауға құзыреттілігін ресми танитын рәсім.Аккредиттеу органдарға қойылатын негізгі талаптар – бейтараптық, тәуелсіздік және техникалық құзыреттілік. Сынақ зертханалардың және сертификаттау органдарын аккредиттеу мақсаттары мен міндетттері. Еуропадағы аккредиттеу процедуралары, олардың үйлесімділігі. Аккредиттеу процесінің негізгі этаптары. Аккредиттеу органдарының қызметі. Сынақ зертханаларын сертификаттайтын аккредиттелген органдары қызметін инспекциялық бақылау. Сертификация бойынша орган аккредитация саласына байланысты келесі функцияларды орындайды: өнімнің сәйкестілігін міндетті түрде растайтын жұмыстарды жүргізуге өнім шығарушылардан, сатушылардан, орындаушылардан түскен өтініштерін қарастырады; сәйкестілікті растау үшін әкелінген өнімдердің </w:t>
      </w:r>
      <w:r w:rsidRPr="00FA7D5B">
        <w:rPr>
          <w:rFonts w:ascii="Times New Roman" w:hAnsi="Times New Roman" w:cs="Times New Roman"/>
          <w:snapToGrid w:val="0"/>
          <w:color w:val="000000"/>
          <w:sz w:val="28"/>
          <w:szCs w:val="28"/>
          <w:lang w:val="kk-KZ"/>
        </w:rPr>
        <w:lastRenderedPageBreak/>
        <w:t>ұқсастығын анықтау; өнім шығарушылар сәйкестілік декларациясын қабылдауға керекті кейбір жұмыстарды олардың сұранысы бойынша жүргізеді; сәйкестілік декларациясын тізеді; тізімге алынған сәйкестілік декларацияларын, сәйкестілік сертификаттарының міндетті түрде сәйкестілік растаудан өткен өнімдер мен қызметтер реестрін жүргізеді; сертификаттау сұлбасы(схема) бойынша өнім, қызмет, жұмыс, сапа жүйесін инспекциялық бақылауды іске асырады.Сынау зертханасы өнімнің нормативті талаптары бойынша сәйкестілігін растау жұмыстарына қатынасады. Аккредитациялау саласы шегінде сертификациялық сынауды іске асырады. Сынау зертханасы өзінше бөлек ұжым болуы мүмкін. Сынау зертханасының негізгі функциясына стандартты әдістемелерді қолдану арқылы сертификаттау сынауларын жатқызуға болады. Сынау нәтижесі Қазақстан Республикасының мемлекеттік сертификаттау жүйесінің (ГССРК) нормативті құжаттарымен белгіленген үлгі бойынша хаттама жазылады.Зертханалар сәйкестікті растау жөніндегі органдармен немесе басқа өтінім берушілермен жасалған шарт жағдайларында:</w:t>
      </w:r>
    </w:p>
    <w:p w:rsidR="00F33E0B" w:rsidRPr="00FA7D5B" w:rsidRDefault="00F33E0B" w:rsidP="00FA7D5B">
      <w:pPr>
        <w:spacing w:after="0" w:line="240" w:lineRule="auto"/>
        <w:ind w:left="360" w:firstLine="348"/>
        <w:jc w:val="both"/>
        <w:rPr>
          <w:rFonts w:ascii="Times New Roman" w:hAnsi="Times New Roman" w:cs="Times New Roman"/>
          <w:snapToGrid w:val="0"/>
          <w:color w:val="000000"/>
          <w:sz w:val="28"/>
          <w:szCs w:val="28"/>
          <w:lang w:val="kk-KZ"/>
        </w:rPr>
      </w:pPr>
      <w:r w:rsidRPr="00FA7D5B">
        <w:rPr>
          <w:rFonts w:ascii="Times New Roman" w:hAnsi="Times New Roman" w:cs="Times New Roman"/>
          <w:snapToGrid w:val="0"/>
          <w:color w:val="000000"/>
          <w:sz w:val="28"/>
          <w:szCs w:val="28"/>
          <w:lang w:val="kk-KZ"/>
        </w:rPr>
        <w:t>-өзінің аккредиттеу саласы шегінде сәйкестікті міндетті немесе ерікті растау мақсатында объектілерге сынақ жүргізеді;</w:t>
      </w:r>
    </w:p>
    <w:p w:rsidR="00F33E0B" w:rsidRPr="00FA7D5B" w:rsidRDefault="00F33E0B" w:rsidP="00FA7D5B">
      <w:pPr>
        <w:spacing w:after="0" w:line="240" w:lineRule="auto"/>
        <w:ind w:left="360" w:firstLine="348"/>
        <w:jc w:val="both"/>
        <w:rPr>
          <w:rFonts w:ascii="Times New Roman" w:hAnsi="Times New Roman" w:cs="Times New Roman"/>
          <w:snapToGrid w:val="0"/>
          <w:color w:val="000000"/>
          <w:sz w:val="28"/>
          <w:szCs w:val="28"/>
          <w:lang w:val="kk-KZ"/>
        </w:rPr>
      </w:pPr>
      <w:r w:rsidRPr="00FA7D5B">
        <w:rPr>
          <w:rFonts w:ascii="Times New Roman" w:hAnsi="Times New Roman" w:cs="Times New Roman"/>
          <w:snapToGrid w:val="0"/>
          <w:color w:val="000000"/>
          <w:sz w:val="28"/>
          <w:szCs w:val="28"/>
          <w:lang w:val="kk-KZ"/>
        </w:rPr>
        <w:t>-сынақ нәтижелерінің дәйектілігін қамтамасыз етеді;</w:t>
      </w:r>
    </w:p>
    <w:p w:rsidR="00F33E0B" w:rsidRPr="00FA7D5B" w:rsidRDefault="00F33E0B" w:rsidP="00FA7D5B">
      <w:pPr>
        <w:spacing w:after="0" w:line="240" w:lineRule="auto"/>
        <w:ind w:left="360" w:firstLine="348"/>
        <w:jc w:val="both"/>
        <w:rPr>
          <w:rFonts w:ascii="Times New Roman" w:hAnsi="Times New Roman" w:cs="Times New Roman"/>
          <w:snapToGrid w:val="0"/>
          <w:color w:val="000000"/>
          <w:sz w:val="28"/>
          <w:szCs w:val="28"/>
          <w:lang w:val="kk-KZ"/>
        </w:rPr>
      </w:pPr>
      <w:r w:rsidRPr="00FA7D5B">
        <w:rPr>
          <w:rFonts w:ascii="Times New Roman" w:hAnsi="Times New Roman" w:cs="Times New Roman"/>
          <w:snapToGrid w:val="0"/>
          <w:color w:val="000000"/>
          <w:sz w:val="28"/>
          <w:szCs w:val="28"/>
          <w:lang w:val="kk-KZ"/>
        </w:rPr>
        <w:t>-уәкілетті орган белгілеген тәртіппен және нысандар бойынша жұмыс нәтижелерін рәсімдейді және береді;</w:t>
      </w:r>
    </w:p>
    <w:p w:rsidR="00F33E0B" w:rsidRPr="00FA7D5B" w:rsidRDefault="00F33E0B" w:rsidP="00FA7D5B">
      <w:pPr>
        <w:spacing w:after="0" w:line="240" w:lineRule="auto"/>
        <w:ind w:left="360" w:firstLine="348"/>
        <w:jc w:val="both"/>
        <w:rPr>
          <w:rStyle w:val="FontStyle187"/>
          <w:rFonts w:ascii="Times New Roman" w:hAnsi="Times New Roman" w:cs="Times New Roman"/>
          <w:sz w:val="28"/>
          <w:szCs w:val="28"/>
          <w:lang w:val="kk-KZ"/>
        </w:rPr>
      </w:pPr>
      <w:r w:rsidRPr="00FA7D5B">
        <w:rPr>
          <w:rFonts w:ascii="Times New Roman" w:hAnsi="Times New Roman" w:cs="Times New Roman"/>
          <w:snapToGrid w:val="0"/>
          <w:color w:val="000000"/>
          <w:sz w:val="28"/>
          <w:szCs w:val="28"/>
          <w:lang w:val="kk-KZ"/>
        </w:rPr>
        <w:t>Зертханалар объектілердің сәйкестігін растау кезінде оларға сынақтың дәйектемесіз нәтижелерін ұсынғаны үшін Қазақстан Республикасының заңдарына сәйкес жауапты болады.</w:t>
      </w:r>
    </w:p>
    <w:p w:rsidR="00F33E0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r>
        <w:rPr>
          <w:rStyle w:val="FontStyle187"/>
          <w:rFonts w:ascii="Times New Roman" w:hAnsi="Times New Roman" w:cs="Times New Roman"/>
          <w:sz w:val="28"/>
          <w:szCs w:val="28"/>
          <w:lang w:val="kk-KZ"/>
        </w:rPr>
        <w:tab/>
      </w: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A7D5B" w:rsidRPr="00FA7D5B" w:rsidRDefault="00FA7D5B" w:rsidP="00FA7D5B">
      <w:pPr>
        <w:tabs>
          <w:tab w:val="left" w:pos="2927"/>
        </w:tabs>
        <w:spacing w:after="0" w:line="240" w:lineRule="auto"/>
        <w:ind w:left="360" w:firstLine="348"/>
        <w:jc w:val="both"/>
        <w:rPr>
          <w:rStyle w:val="FontStyle187"/>
          <w:rFonts w:ascii="Times New Roman" w:hAnsi="Times New Roman" w:cs="Times New Roman"/>
          <w:sz w:val="28"/>
          <w:szCs w:val="28"/>
          <w:lang w:val="kk-KZ"/>
        </w:rPr>
      </w:pPr>
    </w:p>
    <w:p w:rsidR="00F33E0B" w:rsidRPr="00FA7D5B" w:rsidRDefault="00F33E0B" w:rsidP="00FA7D5B">
      <w:pPr>
        <w:spacing w:after="0" w:line="240" w:lineRule="auto"/>
        <w:ind w:left="360" w:firstLine="348"/>
        <w:jc w:val="both"/>
        <w:rPr>
          <w:rStyle w:val="FontStyle187"/>
          <w:rFonts w:ascii="Times New Roman" w:hAnsi="Times New Roman" w:cs="Times New Roman"/>
          <w:sz w:val="28"/>
          <w:szCs w:val="28"/>
          <w:lang w:val="kk-KZ"/>
        </w:rPr>
      </w:pPr>
    </w:p>
    <w:p w:rsidR="00F33E0B" w:rsidRPr="00FA7D5B" w:rsidRDefault="00F33E0B" w:rsidP="00FA7D5B">
      <w:pPr>
        <w:spacing w:after="0" w:line="240" w:lineRule="auto"/>
        <w:ind w:left="360" w:firstLine="348"/>
        <w:jc w:val="both"/>
        <w:rPr>
          <w:rStyle w:val="FontStyle187"/>
          <w:rFonts w:ascii="Times New Roman" w:hAnsi="Times New Roman" w:cs="Times New Roman"/>
          <w:sz w:val="28"/>
          <w:szCs w:val="28"/>
          <w:lang w:val="kk-KZ"/>
        </w:rPr>
      </w:pPr>
      <w:r w:rsidRPr="00FA7D5B">
        <w:rPr>
          <w:rStyle w:val="FontStyle187"/>
          <w:rFonts w:ascii="Times New Roman" w:hAnsi="Times New Roman" w:cs="Times New Roman"/>
          <w:sz w:val="28"/>
          <w:szCs w:val="28"/>
          <w:lang w:val="kk-KZ"/>
        </w:rPr>
        <w:t>Бақылау сұрақтары:</w:t>
      </w:r>
    </w:p>
    <w:p w:rsidR="00F33E0B" w:rsidRPr="00FA7D5B" w:rsidRDefault="00F33E0B" w:rsidP="00FA7D5B">
      <w:pPr>
        <w:pStyle w:val="a3"/>
        <w:numPr>
          <w:ilvl w:val="0"/>
          <w:numId w:val="2"/>
        </w:numPr>
        <w:spacing w:line="240" w:lineRule="auto"/>
        <w:jc w:val="both"/>
        <w:rPr>
          <w:rFonts w:ascii="Times New Roman" w:hAnsi="Times New Roman" w:cs="Times New Roman"/>
          <w:sz w:val="28"/>
          <w:szCs w:val="28"/>
          <w:lang w:val="kk-KZ"/>
        </w:rPr>
      </w:pPr>
      <w:r w:rsidRPr="00FA7D5B">
        <w:rPr>
          <w:rFonts w:ascii="Times New Roman" w:hAnsi="Times New Roman" w:cs="Times New Roman"/>
          <w:sz w:val="28"/>
          <w:szCs w:val="28"/>
          <w:lang w:val="kk-KZ"/>
        </w:rPr>
        <w:t>Сертификаттау дегеніміз не?</w:t>
      </w:r>
    </w:p>
    <w:p w:rsidR="00F33E0B" w:rsidRPr="00FA7D5B" w:rsidRDefault="00F33E0B" w:rsidP="00FA7D5B">
      <w:pPr>
        <w:pStyle w:val="a3"/>
        <w:numPr>
          <w:ilvl w:val="0"/>
          <w:numId w:val="2"/>
        </w:numPr>
        <w:spacing w:line="240" w:lineRule="auto"/>
        <w:jc w:val="both"/>
        <w:rPr>
          <w:rFonts w:ascii="Times New Roman" w:hAnsi="Times New Roman" w:cs="Times New Roman"/>
          <w:sz w:val="28"/>
          <w:szCs w:val="28"/>
          <w:lang w:val="kk-KZ"/>
        </w:rPr>
      </w:pPr>
      <w:r w:rsidRPr="00FA7D5B">
        <w:rPr>
          <w:rFonts w:ascii="Times New Roman" w:hAnsi="Times New Roman" w:cs="Times New Roman"/>
          <w:sz w:val="28"/>
          <w:szCs w:val="28"/>
          <w:lang w:val="kk-KZ"/>
        </w:rPr>
        <w:t>ҚР-да техникалық реттеу заңы неге негізделген?</w:t>
      </w:r>
    </w:p>
    <w:p w:rsidR="00F33E0B" w:rsidRPr="00FA7D5B" w:rsidRDefault="00F33E0B" w:rsidP="00FA7D5B">
      <w:pPr>
        <w:pStyle w:val="a3"/>
        <w:numPr>
          <w:ilvl w:val="0"/>
          <w:numId w:val="2"/>
        </w:numPr>
        <w:spacing w:line="240" w:lineRule="auto"/>
        <w:jc w:val="both"/>
        <w:rPr>
          <w:rFonts w:ascii="Times New Roman" w:hAnsi="Times New Roman" w:cs="Times New Roman"/>
          <w:sz w:val="28"/>
          <w:szCs w:val="28"/>
          <w:lang w:val="kk-KZ"/>
        </w:rPr>
      </w:pPr>
      <w:r w:rsidRPr="00FA7D5B">
        <w:rPr>
          <w:rFonts w:ascii="Times New Roman" w:hAnsi="Times New Roman" w:cs="Times New Roman"/>
          <w:color w:val="000000"/>
          <w:sz w:val="28"/>
          <w:szCs w:val="28"/>
          <w:lang w:val="kk-KZ"/>
        </w:rPr>
        <w:t>Сертификаттау органы</w:t>
      </w:r>
    </w:p>
    <w:p w:rsidR="00F33E0B" w:rsidRPr="00FA7D5B" w:rsidRDefault="00F33E0B" w:rsidP="00FA7D5B">
      <w:pPr>
        <w:pStyle w:val="a3"/>
        <w:numPr>
          <w:ilvl w:val="0"/>
          <w:numId w:val="2"/>
        </w:numPr>
        <w:spacing w:line="240" w:lineRule="auto"/>
        <w:jc w:val="both"/>
        <w:rPr>
          <w:rFonts w:ascii="Times New Roman" w:hAnsi="Times New Roman" w:cs="Times New Roman"/>
          <w:sz w:val="28"/>
          <w:szCs w:val="28"/>
          <w:lang w:val="kk-KZ"/>
        </w:rPr>
      </w:pPr>
      <w:r w:rsidRPr="00FA7D5B">
        <w:rPr>
          <w:rFonts w:ascii="Times New Roman" w:hAnsi="Times New Roman" w:cs="Times New Roman"/>
          <w:sz w:val="28"/>
          <w:szCs w:val="28"/>
          <w:lang w:val="kk-KZ"/>
        </w:rPr>
        <w:t>Аккредиттеу мақсаты</w:t>
      </w:r>
    </w:p>
    <w:p w:rsidR="00F33E0B" w:rsidRPr="00FA7D5B" w:rsidRDefault="00F33E0B" w:rsidP="00FA7D5B">
      <w:pPr>
        <w:pStyle w:val="a3"/>
        <w:numPr>
          <w:ilvl w:val="0"/>
          <w:numId w:val="2"/>
        </w:numPr>
        <w:spacing w:line="240" w:lineRule="auto"/>
        <w:jc w:val="both"/>
        <w:rPr>
          <w:rFonts w:ascii="Times New Roman" w:hAnsi="Times New Roman" w:cs="Times New Roman"/>
          <w:sz w:val="28"/>
          <w:szCs w:val="28"/>
          <w:lang w:val="kk-KZ"/>
        </w:rPr>
      </w:pPr>
      <w:r w:rsidRPr="00FA7D5B">
        <w:rPr>
          <w:rFonts w:ascii="Times New Roman" w:hAnsi="Times New Roman" w:cs="Times New Roman"/>
          <w:sz w:val="28"/>
          <w:szCs w:val="28"/>
          <w:lang w:val="kk-KZ"/>
        </w:rPr>
        <w:t>Сынақ зертханасы</w:t>
      </w:r>
    </w:p>
    <w:p w:rsidR="00F33E0B" w:rsidRPr="00FA7D5B" w:rsidRDefault="00F33E0B" w:rsidP="00FA7D5B">
      <w:pPr>
        <w:pStyle w:val="1"/>
        <w:shd w:val="clear" w:color="auto" w:fill="FFFFFF"/>
        <w:spacing w:before="0"/>
        <w:ind w:firstLine="708"/>
        <w:rPr>
          <w:sz w:val="28"/>
          <w:szCs w:val="28"/>
          <w:lang w:val="kk-KZ"/>
        </w:rPr>
      </w:pPr>
      <w:r w:rsidRPr="00FA7D5B">
        <w:rPr>
          <w:sz w:val="28"/>
          <w:szCs w:val="28"/>
          <w:lang w:val="kk-KZ"/>
        </w:rPr>
        <w:t>Пайдаланылған әдебиеттер тізімі:</w:t>
      </w:r>
    </w:p>
    <w:p w:rsidR="00F33E0B" w:rsidRPr="00FA7D5B" w:rsidRDefault="00F33E0B" w:rsidP="00FA7D5B">
      <w:pPr>
        <w:pStyle w:val="a3"/>
        <w:numPr>
          <w:ilvl w:val="0"/>
          <w:numId w:val="1"/>
        </w:numPr>
        <w:tabs>
          <w:tab w:val="left" w:pos="9072"/>
          <w:tab w:val="left" w:pos="9356"/>
        </w:tabs>
        <w:spacing w:after="0" w:line="240" w:lineRule="auto"/>
        <w:ind w:right="282"/>
        <w:jc w:val="both"/>
        <w:rPr>
          <w:rFonts w:ascii="Times New Roman" w:hAnsi="Times New Roman" w:cs="Times New Roman"/>
          <w:sz w:val="28"/>
          <w:szCs w:val="28"/>
          <w:lang w:val="kk-KZ"/>
        </w:rPr>
      </w:pPr>
      <w:r w:rsidRPr="00FA7D5B">
        <w:rPr>
          <w:rFonts w:ascii="Times New Roman" w:hAnsi="Times New Roman" w:cs="Times New Roman"/>
          <w:sz w:val="28"/>
          <w:szCs w:val="28"/>
          <w:lang w:val="kk-KZ"/>
        </w:rPr>
        <w:t>Метрология, стандарттау және сертификаттау негіздері: Оқу құралы / Г.Х. Шәкібаева, Х.К. Оспанов, Р.Р. Сыздықов, Л.И. Сыздықова– Алматы:Қазақ университеті, 2002. – 242 б ҚР С</w:t>
      </w:r>
    </w:p>
    <w:p w:rsidR="00F33E0B" w:rsidRPr="00FA7D5B" w:rsidRDefault="00F33E0B" w:rsidP="00FA7D5B">
      <w:pPr>
        <w:pStyle w:val="a3"/>
        <w:numPr>
          <w:ilvl w:val="0"/>
          <w:numId w:val="1"/>
        </w:numPr>
        <w:tabs>
          <w:tab w:val="left" w:pos="9072"/>
          <w:tab w:val="left" w:pos="9356"/>
        </w:tabs>
        <w:spacing w:after="0" w:line="240" w:lineRule="auto"/>
        <w:ind w:right="282"/>
        <w:jc w:val="both"/>
        <w:rPr>
          <w:rFonts w:ascii="Times New Roman" w:hAnsi="Times New Roman" w:cs="Times New Roman"/>
          <w:sz w:val="28"/>
          <w:szCs w:val="28"/>
          <w:lang w:val="kk-KZ"/>
        </w:rPr>
      </w:pPr>
      <w:r w:rsidRPr="00FA7D5B">
        <w:rPr>
          <w:rFonts w:ascii="Times New Roman" w:hAnsi="Times New Roman" w:cs="Times New Roman"/>
          <w:sz w:val="28"/>
          <w:szCs w:val="28"/>
          <w:lang w:val="kk-KZ"/>
        </w:rPr>
        <w:t>15 ҚР МӨЖ. Мемлекеттік метрологиялық қадағалау мен метрологиялық бақылау. Жалпы ережелер.</w:t>
      </w:r>
    </w:p>
    <w:p w:rsidR="00F33E0B" w:rsidRPr="00FA7D5B" w:rsidRDefault="00F33E0B" w:rsidP="00FA7D5B">
      <w:pPr>
        <w:pStyle w:val="a3"/>
        <w:numPr>
          <w:ilvl w:val="0"/>
          <w:numId w:val="1"/>
        </w:numPr>
        <w:tabs>
          <w:tab w:val="left" w:pos="9072"/>
          <w:tab w:val="left" w:pos="9356"/>
        </w:tabs>
        <w:spacing w:after="0" w:line="240" w:lineRule="auto"/>
        <w:ind w:right="282"/>
        <w:jc w:val="both"/>
        <w:rPr>
          <w:rFonts w:ascii="Times New Roman" w:hAnsi="Times New Roman" w:cs="Times New Roman"/>
          <w:sz w:val="28"/>
          <w:szCs w:val="28"/>
          <w:lang w:val="kk-KZ"/>
        </w:rPr>
      </w:pPr>
      <w:r w:rsidRPr="00FA7D5B">
        <w:rPr>
          <w:rFonts w:ascii="Times New Roman" w:hAnsi="Times New Roman" w:cs="Times New Roman"/>
          <w:sz w:val="28"/>
          <w:szCs w:val="28"/>
          <w:lang w:val="kk-KZ"/>
        </w:rPr>
        <w:t>Басаков М.И. Сертификация продукции и услуг с основами стандартизации и метрологии. –Ростов на Дону: изд.центр «Март», 2002.-356с.</w:t>
      </w:r>
    </w:p>
    <w:p w:rsidR="00F33E0B" w:rsidRPr="00FA7D5B" w:rsidRDefault="00F33E0B" w:rsidP="00FA7D5B">
      <w:pPr>
        <w:spacing w:after="0" w:line="240" w:lineRule="auto"/>
        <w:rPr>
          <w:rFonts w:ascii="Palatino Linotype" w:eastAsia="Times New Roman" w:hAnsi="Palatino Linotype" w:cs="Times New Roman"/>
          <w:sz w:val="28"/>
          <w:szCs w:val="28"/>
          <w:lang w:val="kk-KZ"/>
        </w:rPr>
      </w:pPr>
    </w:p>
    <w:p w:rsidR="00785059" w:rsidRPr="00FA7D5B" w:rsidRDefault="00785059" w:rsidP="00FA7D5B">
      <w:pPr>
        <w:spacing w:line="240" w:lineRule="auto"/>
        <w:rPr>
          <w:sz w:val="28"/>
          <w:szCs w:val="28"/>
          <w:lang w:val="kk-KZ"/>
        </w:rPr>
      </w:pPr>
    </w:p>
    <w:sectPr w:rsidR="00785059" w:rsidRPr="00FA7D5B" w:rsidSect="00F33E0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84E27"/>
    <w:multiLevelType w:val="hybridMultilevel"/>
    <w:tmpl w:val="5FA83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642FB3"/>
    <w:multiLevelType w:val="hybridMultilevel"/>
    <w:tmpl w:val="5E345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A55837"/>
    <w:multiLevelType w:val="hybridMultilevel"/>
    <w:tmpl w:val="0D26D6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58A4C36"/>
    <w:multiLevelType w:val="hybridMultilevel"/>
    <w:tmpl w:val="5476B0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D671CF8"/>
    <w:multiLevelType w:val="hybridMultilevel"/>
    <w:tmpl w:val="EB8A97F8"/>
    <w:lvl w:ilvl="0" w:tplc="D6EEFB64">
      <w:start w:val="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drawingGridHorizontalSpacing w:val="110"/>
  <w:displayHorizontalDrawingGridEvery w:val="2"/>
  <w:characterSpacingControl w:val="doNotCompress"/>
  <w:compat/>
  <w:rsids>
    <w:rsidRoot w:val="00F33E0B"/>
    <w:rsid w:val="00446083"/>
    <w:rsid w:val="00785059"/>
    <w:rsid w:val="007D630A"/>
    <w:rsid w:val="00A63CBC"/>
    <w:rsid w:val="00F33E0B"/>
    <w:rsid w:val="00FA7D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3E0B"/>
    <w:rPr>
      <w:rFonts w:eastAsiaTheme="minorEastAsia"/>
      <w:lang w:eastAsia="ru-RU"/>
    </w:rPr>
  </w:style>
  <w:style w:type="paragraph" w:styleId="1">
    <w:name w:val="heading 1"/>
    <w:basedOn w:val="a"/>
    <w:link w:val="10"/>
    <w:uiPriority w:val="9"/>
    <w:qFormat/>
    <w:rsid w:val="00F33E0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33E0B"/>
    <w:rPr>
      <w:rFonts w:ascii="Times New Roman" w:eastAsia="Times New Roman" w:hAnsi="Times New Roman" w:cs="Times New Roman"/>
      <w:b/>
      <w:bCs/>
      <w:kern w:val="36"/>
      <w:sz w:val="48"/>
      <w:szCs w:val="48"/>
      <w:lang w:eastAsia="ru-RU"/>
    </w:rPr>
  </w:style>
  <w:style w:type="character" w:customStyle="1" w:styleId="FontStyle187">
    <w:name w:val="Font Style187"/>
    <w:basedOn w:val="a0"/>
    <w:rsid w:val="00F33E0B"/>
    <w:rPr>
      <w:rFonts w:ascii="Arial" w:hAnsi="Arial" w:cs="Arial"/>
      <w:b/>
      <w:bCs/>
      <w:sz w:val="26"/>
      <w:szCs w:val="26"/>
    </w:rPr>
  </w:style>
  <w:style w:type="paragraph" w:styleId="a3">
    <w:name w:val="List Paragraph"/>
    <w:basedOn w:val="a"/>
    <w:uiPriority w:val="34"/>
    <w:qFormat/>
    <w:rsid w:val="00F33E0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7BA3FB-F45B-4E60-9E84-E9CCE39AC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1147</Words>
  <Characters>6538</Characters>
  <Application>Microsoft Office Word</Application>
  <DocSecurity>0</DocSecurity>
  <Lines>54</Lines>
  <Paragraphs>15</Paragraphs>
  <ScaleCrop>false</ScaleCrop>
  <Company>Microsoft</Company>
  <LinksUpToDate>false</LinksUpToDate>
  <CharactersWithSpaces>7670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7</cp:lastModifiedBy>
  <cp:revision>4</cp:revision>
  <cp:lastPrinted>2018-11-08T18:04:00Z</cp:lastPrinted>
  <dcterms:created xsi:type="dcterms:W3CDTF">2018-11-07T19:47:00Z</dcterms:created>
  <dcterms:modified xsi:type="dcterms:W3CDTF">2018-11-08T18:05:00Z</dcterms:modified>
</cp:coreProperties>
</file>